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90" w:rsidRPr="00122990" w:rsidRDefault="00122990" w:rsidP="0012299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</w:pPr>
      <w:r w:rsidRPr="00122990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  <w:t>Snaith &amp; Rawcliffe Medical Group</w:t>
      </w:r>
    </w:p>
    <w:p w:rsidR="00122990" w:rsidRPr="00122990" w:rsidRDefault="00122990" w:rsidP="00122990"/>
    <w:p w:rsidR="00122990" w:rsidRPr="00122990" w:rsidRDefault="00122990" w:rsidP="00BA378B">
      <w:pPr>
        <w:jc w:val="both"/>
      </w:pPr>
      <w:r w:rsidRPr="00122990">
        <w:t>Dear Patients</w:t>
      </w:r>
    </w:p>
    <w:p w:rsidR="00122990" w:rsidRPr="00122990" w:rsidRDefault="00106718" w:rsidP="00BA378B">
      <w:pPr>
        <w:jc w:val="both"/>
      </w:pPr>
      <w:r>
        <w:t>We are disappointed</w:t>
      </w:r>
      <w:r w:rsidR="00122990" w:rsidRPr="00122990">
        <w:t xml:space="preserve"> to announce that the</w:t>
      </w:r>
      <w:r>
        <w:t xml:space="preserve"> East Riding of Yorkshire CCG (Clinical Commissioning G</w:t>
      </w:r>
      <w:r w:rsidR="00122990" w:rsidRPr="00122990">
        <w:t>roup)</w:t>
      </w:r>
      <w:r>
        <w:t xml:space="preserve"> are no longer willing to fund a </w:t>
      </w:r>
      <w:r w:rsidR="00122990" w:rsidRPr="00122990">
        <w:t xml:space="preserve">number of services that we have up to now provided within the practice. We realise this will cause inconvenience to you but we cannot continue to provide a service for which the funding has been withdrawn. </w:t>
      </w:r>
    </w:p>
    <w:p w:rsidR="00122990" w:rsidRPr="00122990" w:rsidRDefault="00122990" w:rsidP="00BA378B">
      <w:pPr>
        <w:jc w:val="both"/>
      </w:pPr>
      <w:r w:rsidRPr="00122990">
        <w:t>The two services which will be affected in this financial year will be:</w:t>
      </w:r>
    </w:p>
    <w:p w:rsidR="00122990" w:rsidRPr="00122990" w:rsidRDefault="00122990" w:rsidP="00BA378B">
      <w:pPr>
        <w:jc w:val="both"/>
      </w:pPr>
      <w:r w:rsidRPr="00122990">
        <w:rPr>
          <w:b/>
          <w:sz w:val="24"/>
        </w:rPr>
        <w:t>24 hour ECG (Heart monitor)</w:t>
      </w:r>
      <w:r w:rsidRPr="00122990">
        <w:rPr>
          <w:sz w:val="24"/>
        </w:rPr>
        <w:t xml:space="preserve"> </w:t>
      </w:r>
      <w:r w:rsidRPr="00122990">
        <w:t>which we have provided for patients with suspected abnormal heart rhythms. These patients will be referred on to local heart specialists.</w:t>
      </w:r>
      <w:r>
        <w:t xml:space="preserve"> This has been discontinued as of 1 April 2015</w:t>
      </w:r>
    </w:p>
    <w:p w:rsidR="00122990" w:rsidRPr="00122990" w:rsidRDefault="00122990" w:rsidP="00BA378B">
      <w:pPr>
        <w:jc w:val="both"/>
        <w:rPr>
          <w:sz w:val="24"/>
        </w:rPr>
      </w:pPr>
      <w:r w:rsidRPr="00122990">
        <w:rPr>
          <w:b/>
          <w:sz w:val="24"/>
        </w:rPr>
        <w:t>Phlebotomy (blood sampling)</w:t>
      </w:r>
    </w:p>
    <w:p w:rsidR="00122990" w:rsidRPr="00122990" w:rsidRDefault="00122990" w:rsidP="00BA378B">
      <w:pPr>
        <w:jc w:val="both"/>
        <w:rPr>
          <w:sz w:val="24"/>
        </w:rPr>
      </w:pPr>
      <w:r w:rsidRPr="00122990">
        <w:rPr>
          <w:sz w:val="24"/>
        </w:rPr>
        <w:t>We will continue to take blood samples from the following groups of patients:</w:t>
      </w:r>
    </w:p>
    <w:p w:rsidR="00122990" w:rsidRPr="00122990" w:rsidRDefault="00122990" w:rsidP="00BA378B">
      <w:pPr>
        <w:numPr>
          <w:ilvl w:val="0"/>
          <w:numId w:val="1"/>
        </w:numPr>
        <w:contextualSpacing/>
        <w:jc w:val="both"/>
        <w:rPr>
          <w:sz w:val="24"/>
        </w:rPr>
      </w:pPr>
      <w:r w:rsidRPr="00122990">
        <w:rPr>
          <w:sz w:val="24"/>
        </w:rPr>
        <w:t>Patients on Warfarin</w:t>
      </w:r>
    </w:p>
    <w:p w:rsidR="00122990" w:rsidRPr="00122990" w:rsidRDefault="00122990" w:rsidP="00BA378B">
      <w:pPr>
        <w:numPr>
          <w:ilvl w:val="0"/>
          <w:numId w:val="1"/>
        </w:numPr>
        <w:contextualSpacing/>
        <w:jc w:val="both"/>
        <w:rPr>
          <w:sz w:val="24"/>
        </w:rPr>
      </w:pPr>
      <w:r w:rsidRPr="00122990">
        <w:rPr>
          <w:sz w:val="24"/>
        </w:rPr>
        <w:t>Patients on special drugs requiring monitoring (e.g. Lithium and Methotrexate)</w:t>
      </w:r>
    </w:p>
    <w:p w:rsidR="00122990" w:rsidRDefault="00122990" w:rsidP="00BA378B">
      <w:pPr>
        <w:numPr>
          <w:ilvl w:val="0"/>
          <w:numId w:val="1"/>
        </w:numPr>
        <w:contextualSpacing/>
        <w:jc w:val="both"/>
        <w:rPr>
          <w:sz w:val="24"/>
        </w:rPr>
      </w:pPr>
      <w:r w:rsidRPr="00122990">
        <w:rPr>
          <w:sz w:val="24"/>
        </w:rPr>
        <w:t>Patients</w:t>
      </w:r>
      <w:r w:rsidR="00106718">
        <w:rPr>
          <w:sz w:val="24"/>
        </w:rPr>
        <w:t xml:space="preserve"> for whom we take samples at a H</w:t>
      </w:r>
      <w:r w:rsidRPr="00122990">
        <w:rPr>
          <w:sz w:val="24"/>
        </w:rPr>
        <w:t>ospitals</w:t>
      </w:r>
      <w:r w:rsidR="00106718">
        <w:rPr>
          <w:sz w:val="24"/>
        </w:rPr>
        <w:t xml:space="preserve"> or Specialists</w:t>
      </w:r>
      <w:r w:rsidRPr="00122990">
        <w:rPr>
          <w:sz w:val="24"/>
        </w:rPr>
        <w:t xml:space="preserve"> request</w:t>
      </w:r>
    </w:p>
    <w:p w:rsidR="00106718" w:rsidRDefault="00106718" w:rsidP="00BA378B">
      <w:pPr>
        <w:numPr>
          <w:ilvl w:val="0"/>
          <w:numId w:val="1"/>
        </w:numPr>
        <w:contextualSpacing/>
        <w:jc w:val="both"/>
        <w:rPr>
          <w:sz w:val="24"/>
        </w:rPr>
      </w:pPr>
      <w:r>
        <w:rPr>
          <w:sz w:val="24"/>
        </w:rPr>
        <w:t>Patients who need a blood test after an operation</w:t>
      </w:r>
    </w:p>
    <w:p w:rsidR="00122990" w:rsidRPr="00122990" w:rsidRDefault="00122990" w:rsidP="00BA378B">
      <w:pPr>
        <w:ind w:left="720"/>
        <w:contextualSpacing/>
        <w:jc w:val="both"/>
        <w:rPr>
          <w:sz w:val="24"/>
        </w:rPr>
      </w:pPr>
    </w:p>
    <w:p w:rsidR="00122990" w:rsidRPr="00122990" w:rsidRDefault="00122990" w:rsidP="00BA378B">
      <w:pPr>
        <w:jc w:val="both"/>
        <w:rPr>
          <w:sz w:val="24"/>
        </w:rPr>
      </w:pPr>
      <w:r w:rsidRPr="00122990">
        <w:t>We will no longer be able to provide a service to take blood samples from other patients</w:t>
      </w:r>
      <w:r>
        <w:t xml:space="preserve"> from 1 July 2015</w:t>
      </w:r>
      <w:r w:rsidRPr="00122990">
        <w:t>. These patients will need to attend the walk in clinic at Goole &amp; District Hospital as do patients from other</w:t>
      </w:r>
      <w:r>
        <w:t xml:space="preserve"> local</w:t>
      </w:r>
      <w:r w:rsidRPr="00122990">
        <w:t xml:space="preserve"> practices.</w:t>
      </w:r>
    </w:p>
    <w:p w:rsidR="00122990" w:rsidRPr="00122990" w:rsidRDefault="00122990" w:rsidP="00BA378B">
      <w:pPr>
        <w:jc w:val="both"/>
      </w:pPr>
      <w:r w:rsidRPr="00122990">
        <w:t>We have done everything within our power to try to get these services funded but recognise you may wish to express your unhappiness at this change.</w:t>
      </w:r>
    </w:p>
    <w:p w:rsidR="00122990" w:rsidRPr="00122990" w:rsidRDefault="00122990" w:rsidP="00BA378B">
      <w:pPr>
        <w:jc w:val="both"/>
      </w:pPr>
      <w:r w:rsidRPr="00122990">
        <w:t>If you do wish to complain we suggest you contact:</w:t>
      </w:r>
    </w:p>
    <w:p w:rsidR="00BA378B" w:rsidRDefault="00122990" w:rsidP="00BA378B">
      <w:pPr>
        <w:jc w:val="both"/>
        <w:rPr>
          <w:color w:val="000000"/>
        </w:rPr>
      </w:pPr>
      <w:r w:rsidRPr="00122990">
        <w:rPr>
          <w:rFonts w:cs="Helvetica"/>
          <w:b/>
          <w:sz w:val="24"/>
          <w:lang w:val="en"/>
        </w:rPr>
        <w:t>Patient Services</w:t>
      </w:r>
      <w:r w:rsidRPr="00122990">
        <w:rPr>
          <w:rFonts w:cs="Helvetica"/>
          <w:lang w:val="en"/>
        </w:rPr>
        <w:t xml:space="preserve">, East Riding of Yorkshire CCG, Health House, Grange Park Lane, </w:t>
      </w:r>
      <w:proofErr w:type="spellStart"/>
      <w:r w:rsidRPr="00122990">
        <w:rPr>
          <w:rFonts w:cs="Helvetica"/>
          <w:lang w:val="en"/>
        </w:rPr>
        <w:t>Willerby</w:t>
      </w:r>
      <w:proofErr w:type="spellEnd"/>
      <w:r w:rsidRPr="00122990">
        <w:rPr>
          <w:rFonts w:cs="Helvetica"/>
          <w:lang w:val="en"/>
        </w:rPr>
        <w:t xml:space="preserve">, HU10 6DT </w:t>
      </w:r>
      <w:r>
        <w:rPr>
          <w:rFonts w:cs="Helvetica"/>
          <w:lang w:val="en"/>
        </w:rPr>
        <w:t>or</w:t>
      </w:r>
      <w:r w:rsidR="00BA378B">
        <w:rPr>
          <w:rFonts w:cs="Helvetica"/>
          <w:lang w:val="en"/>
        </w:rPr>
        <w:t xml:space="preserve"> </w:t>
      </w:r>
      <w:hyperlink r:id="rId8" w:history="1">
        <w:r w:rsidR="00BA378B">
          <w:rPr>
            <w:rStyle w:val="Hyperlink"/>
            <w:rFonts w:ascii="Helvetica" w:hAnsi="Helvetica" w:cs="Helvetica"/>
            <w:color w:val="428BCA"/>
            <w:sz w:val="21"/>
            <w:szCs w:val="21"/>
            <w:shd w:val="clear" w:color="auto" w:fill="FFFFFF"/>
          </w:rPr>
          <w:t>ERYCCG.ComplaintsAndConcerns@nhs.net</w:t>
        </w:r>
      </w:hyperlink>
    </w:p>
    <w:p w:rsidR="00122990" w:rsidRPr="00122990" w:rsidRDefault="00122990" w:rsidP="00BA378B">
      <w:pPr>
        <w:jc w:val="both"/>
      </w:pPr>
      <w:r w:rsidRPr="00122990">
        <w:rPr>
          <w:rFonts w:cs="Helvetica"/>
          <w:lang w:val="en"/>
        </w:rPr>
        <w:t xml:space="preserve"> </w:t>
      </w:r>
      <w:r w:rsidRPr="00122990">
        <w:rPr>
          <w:b/>
          <w:sz w:val="24"/>
        </w:rPr>
        <w:t>Andrew Percy MP</w:t>
      </w:r>
      <w:r w:rsidRPr="00122990">
        <w:t xml:space="preserve"> at </w:t>
      </w:r>
      <w:r w:rsidRPr="00122990">
        <w:rPr>
          <w:rFonts w:cs="Arial"/>
        </w:rPr>
        <w:t xml:space="preserve">81-83 Pasture Road, Goole, North Humberside DN14 6BP </w:t>
      </w:r>
      <w:r w:rsidRPr="00122990">
        <w:t xml:space="preserve">for East Riding residents </w:t>
      </w:r>
    </w:p>
    <w:p w:rsidR="00122990" w:rsidRPr="00122990" w:rsidRDefault="00122990" w:rsidP="00BA378B">
      <w:pPr>
        <w:jc w:val="both"/>
      </w:pPr>
      <w:r w:rsidRPr="00122990">
        <w:rPr>
          <w:b/>
          <w:sz w:val="24"/>
        </w:rPr>
        <w:t>Nigel Adams MP</w:t>
      </w:r>
      <w:r w:rsidRPr="00122990">
        <w:t xml:space="preserve"> at </w:t>
      </w:r>
      <w:r w:rsidRPr="00122990">
        <w:rPr>
          <w:rFonts w:cs="Arial"/>
        </w:rPr>
        <w:t xml:space="preserve">17 High Street, </w:t>
      </w:r>
      <w:proofErr w:type="spellStart"/>
      <w:proofErr w:type="gramStart"/>
      <w:r w:rsidRPr="00122990">
        <w:rPr>
          <w:rFonts w:cs="Arial"/>
        </w:rPr>
        <w:t>Tadcaster</w:t>
      </w:r>
      <w:proofErr w:type="spellEnd"/>
      <w:r w:rsidRPr="00122990">
        <w:rPr>
          <w:rFonts w:cs="Arial"/>
        </w:rPr>
        <w:t xml:space="preserve">  LS24</w:t>
      </w:r>
      <w:proofErr w:type="gramEnd"/>
      <w:r w:rsidRPr="00122990">
        <w:rPr>
          <w:rFonts w:cs="Arial"/>
        </w:rPr>
        <w:t xml:space="preserve"> 9AP </w:t>
      </w:r>
      <w:r w:rsidRPr="00122990">
        <w:t>for North Yorkshire residents</w:t>
      </w:r>
    </w:p>
    <w:p w:rsidR="00122990" w:rsidRPr="00122990" w:rsidRDefault="00122990" w:rsidP="00BA378B">
      <w:pPr>
        <w:jc w:val="both"/>
      </w:pPr>
      <w:bookmarkStart w:id="0" w:name="_GoBack"/>
      <w:bookmarkEnd w:id="0"/>
    </w:p>
    <w:p w:rsidR="00122990" w:rsidRPr="00122990" w:rsidRDefault="00122990" w:rsidP="00BA378B">
      <w:pPr>
        <w:jc w:val="both"/>
      </w:pPr>
    </w:p>
    <w:p w:rsidR="00122990" w:rsidRPr="00122990" w:rsidRDefault="00122990" w:rsidP="00BA378B">
      <w:pPr>
        <w:jc w:val="both"/>
      </w:pPr>
    </w:p>
    <w:sectPr w:rsidR="00122990" w:rsidRPr="0012299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62" w:rsidRDefault="004A6B62">
      <w:pPr>
        <w:spacing w:after="0" w:line="240" w:lineRule="auto"/>
      </w:pPr>
      <w:r>
        <w:separator/>
      </w:r>
    </w:p>
  </w:endnote>
  <w:endnote w:type="continuationSeparator" w:id="0">
    <w:p w:rsidR="004A6B62" w:rsidRDefault="004A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FA" w:rsidRPr="00050511" w:rsidRDefault="00122990">
    <w:pPr>
      <w:pStyle w:val="Footer"/>
      <w:rPr>
        <w:i/>
      </w:rPr>
    </w:pPr>
    <w:r w:rsidRPr="00050511">
      <w:rPr>
        <w:i/>
      </w:rPr>
      <w:t xml:space="preserve">Dr F Booth </w:t>
    </w:r>
    <w:r w:rsidR="00050511" w:rsidRPr="00050511">
      <w:rPr>
        <w:i/>
      </w:rPr>
      <w:t xml:space="preserve">    </w:t>
    </w:r>
    <w:r w:rsidRPr="00050511">
      <w:rPr>
        <w:i/>
      </w:rPr>
      <w:t xml:space="preserve"> </w:t>
    </w:r>
    <w:r w:rsidR="00050511" w:rsidRPr="00050511">
      <w:rPr>
        <w:i/>
      </w:rPr>
      <w:t xml:space="preserve">            Dr S Foster                   </w:t>
    </w:r>
    <w:r w:rsidRPr="00050511">
      <w:rPr>
        <w:i/>
      </w:rPr>
      <w:t>Dr N Tinker</w:t>
    </w:r>
    <w:r w:rsidR="00050511" w:rsidRPr="00050511">
      <w:rPr>
        <w:i/>
      </w:rPr>
      <w:t xml:space="preserve">                  </w:t>
    </w:r>
    <w:r w:rsidRPr="00050511">
      <w:rPr>
        <w:i/>
      </w:rPr>
      <w:t xml:space="preserve">Dr D Thompson     </w:t>
    </w:r>
    <w:r w:rsidR="00050511" w:rsidRPr="00050511">
      <w:rPr>
        <w:i/>
      </w:rPr>
      <w:t xml:space="preserve">     </w:t>
    </w:r>
    <w:r w:rsidRPr="00050511">
      <w:rPr>
        <w:i/>
      </w:rPr>
      <w:t xml:space="preserve"> </w:t>
    </w:r>
    <w:r w:rsidR="00050511" w:rsidRPr="00050511">
      <w:rPr>
        <w:i/>
      </w:rPr>
      <w:t xml:space="preserve"> </w:t>
    </w:r>
    <w:r w:rsidRPr="00050511">
      <w:rPr>
        <w:i/>
      </w:rPr>
      <w:t xml:space="preserve">     Dr J Martin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62" w:rsidRDefault="004A6B62">
      <w:pPr>
        <w:spacing w:after="0" w:line="240" w:lineRule="auto"/>
      </w:pPr>
      <w:r>
        <w:separator/>
      </w:r>
    </w:p>
  </w:footnote>
  <w:footnote w:type="continuationSeparator" w:id="0">
    <w:p w:rsidR="004A6B62" w:rsidRDefault="004A6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69E5"/>
    <w:multiLevelType w:val="hybridMultilevel"/>
    <w:tmpl w:val="A9A21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90"/>
    <w:rsid w:val="00050511"/>
    <w:rsid w:val="00056074"/>
    <w:rsid w:val="00106718"/>
    <w:rsid w:val="00122990"/>
    <w:rsid w:val="002652CE"/>
    <w:rsid w:val="004A6B62"/>
    <w:rsid w:val="009E1174"/>
    <w:rsid w:val="00B868F9"/>
    <w:rsid w:val="00BA378B"/>
    <w:rsid w:val="00D4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990"/>
  </w:style>
  <w:style w:type="paragraph" w:styleId="Footer">
    <w:name w:val="footer"/>
    <w:basedOn w:val="Normal"/>
    <w:link w:val="FooterChar"/>
    <w:uiPriority w:val="99"/>
    <w:unhideWhenUsed/>
    <w:rsid w:val="00122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990"/>
  </w:style>
  <w:style w:type="character" w:styleId="Hyperlink">
    <w:name w:val="Hyperlink"/>
    <w:basedOn w:val="DefaultParagraphFont"/>
    <w:uiPriority w:val="99"/>
    <w:semiHidden/>
    <w:unhideWhenUsed/>
    <w:rsid w:val="001229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990"/>
  </w:style>
  <w:style w:type="paragraph" w:styleId="Footer">
    <w:name w:val="footer"/>
    <w:basedOn w:val="Normal"/>
    <w:link w:val="FooterChar"/>
    <w:uiPriority w:val="99"/>
    <w:unhideWhenUsed/>
    <w:rsid w:val="00122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990"/>
  </w:style>
  <w:style w:type="character" w:styleId="Hyperlink">
    <w:name w:val="Hyperlink"/>
    <w:basedOn w:val="DefaultParagraphFont"/>
    <w:uiPriority w:val="99"/>
    <w:semiHidden/>
    <w:unhideWhenUsed/>
    <w:rsid w:val="00122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YCCG.ComplaintsAndConcerns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2015-05-15T10:16:00Z</cp:lastPrinted>
  <dcterms:created xsi:type="dcterms:W3CDTF">2015-05-15T14:09:00Z</dcterms:created>
  <dcterms:modified xsi:type="dcterms:W3CDTF">2015-05-15T14:09:00Z</dcterms:modified>
</cp:coreProperties>
</file>